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DD2D0" w14:textId="77777777" w:rsidR="00F44E7A" w:rsidRPr="001F0A1C" w:rsidRDefault="00B07097" w:rsidP="0077267E">
      <w:pPr>
        <w:pStyle w:val="NoSpacing"/>
        <w:jc w:val="center"/>
        <w:rPr>
          <w:rFonts w:ascii="Nyala" w:hAnsi="Nyala"/>
          <w:b/>
          <w:sz w:val="20"/>
          <w:szCs w:val="20"/>
        </w:rPr>
      </w:pPr>
      <w:r w:rsidRPr="001F0A1C">
        <w:rPr>
          <w:rFonts w:ascii="Nyala" w:hAnsi="Nyala"/>
          <w:b/>
          <w:sz w:val="20"/>
          <w:szCs w:val="20"/>
        </w:rPr>
        <w:t>KUASA KEPADA YANG BERHAK MELAKUKAN TRANSAKSI</w:t>
      </w:r>
    </w:p>
    <w:p w14:paraId="706D6B6C" w14:textId="77777777" w:rsidR="001F0A1C" w:rsidRDefault="001F0A1C" w:rsidP="001F0A1C">
      <w:pPr>
        <w:ind w:right="540"/>
        <w:jc w:val="center"/>
        <w:rPr>
          <w:rFonts w:ascii="Nyala" w:hAnsi="Nyala" w:cs="Arial"/>
          <w:b/>
          <w:i/>
          <w:color w:val="3366FF"/>
          <w:sz w:val="18"/>
          <w:szCs w:val="18"/>
        </w:rPr>
      </w:pPr>
      <w:r>
        <w:rPr>
          <w:rFonts w:ascii="Arial Narrow" w:hAnsi="Arial Narrow" w:cs="Arial"/>
          <w:b/>
          <w:i/>
          <w:color w:val="3366FF"/>
          <w:sz w:val="17"/>
          <w:szCs w:val="17"/>
        </w:rPr>
        <w:t xml:space="preserve">              </w:t>
      </w:r>
      <w:r w:rsidRPr="001F0A1C">
        <w:rPr>
          <w:rFonts w:ascii="Nyala" w:hAnsi="Nyala" w:cs="Arial"/>
          <w:b/>
          <w:i/>
          <w:color w:val="3366FF"/>
          <w:sz w:val="18"/>
          <w:szCs w:val="18"/>
        </w:rPr>
        <w:t xml:space="preserve">POWER OF ATTORNEY TO THE PARTY AUTHORIZED </w:t>
      </w:r>
    </w:p>
    <w:p w14:paraId="30BF03CC" w14:textId="77777777" w:rsidR="001F0A1C" w:rsidRPr="001F0A1C" w:rsidRDefault="001F0A1C" w:rsidP="001F0A1C">
      <w:pPr>
        <w:ind w:right="540"/>
        <w:jc w:val="center"/>
        <w:rPr>
          <w:rFonts w:ascii="Nyala" w:hAnsi="Nyala" w:cs="Arial"/>
          <w:b/>
          <w:i/>
          <w:color w:val="3366FF"/>
          <w:sz w:val="18"/>
          <w:szCs w:val="18"/>
        </w:rPr>
      </w:pPr>
      <w:r w:rsidRPr="001F0A1C">
        <w:rPr>
          <w:rFonts w:ascii="Nyala" w:hAnsi="Nyala" w:cs="Arial"/>
          <w:b/>
          <w:i/>
          <w:color w:val="3366FF"/>
          <w:sz w:val="18"/>
          <w:szCs w:val="18"/>
        </w:rPr>
        <w:t>TO CONDUCT THE TRANSACTION</w:t>
      </w:r>
    </w:p>
    <w:p w14:paraId="2B0182CD" w14:textId="77777777" w:rsidR="001F0A1C" w:rsidRPr="001F0A1C" w:rsidRDefault="001F0A1C" w:rsidP="00B07097">
      <w:pPr>
        <w:pStyle w:val="NoSpacing"/>
        <w:rPr>
          <w:rFonts w:ascii="Nyala" w:hAnsi="Nyala"/>
          <w:sz w:val="17"/>
          <w:szCs w:val="17"/>
        </w:rPr>
      </w:pPr>
    </w:p>
    <w:p w14:paraId="7403B634" w14:textId="77777777" w:rsidR="001F0A1C" w:rsidRDefault="001F0A1C" w:rsidP="001F0A1C">
      <w:pPr>
        <w:pStyle w:val="NoSpacing"/>
        <w:tabs>
          <w:tab w:val="left" w:pos="4395"/>
        </w:tabs>
        <w:rPr>
          <w:rFonts w:ascii="Nyala" w:hAnsi="Nyala"/>
          <w:sz w:val="17"/>
          <w:szCs w:val="17"/>
        </w:rPr>
      </w:pPr>
    </w:p>
    <w:p w14:paraId="4D71F0E3" w14:textId="77777777" w:rsidR="00B07097" w:rsidRPr="001F0A1C" w:rsidRDefault="00B07097" w:rsidP="001F0A1C">
      <w:pPr>
        <w:pStyle w:val="NoSpacing"/>
        <w:tabs>
          <w:tab w:val="left" w:pos="4395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 xml:space="preserve">Yang </w:t>
      </w:r>
      <w:proofErr w:type="spellStart"/>
      <w:r w:rsidRPr="001F0A1C">
        <w:rPr>
          <w:rFonts w:ascii="Nyala" w:hAnsi="Nyala"/>
          <w:sz w:val="17"/>
          <w:szCs w:val="17"/>
        </w:rPr>
        <w:t>bertanda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tangan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dibawah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ini</w:t>
      </w:r>
      <w:proofErr w:type="spellEnd"/>
      <w:r w:rsidR="001F0A1C">
        <w:rPr>
          <w:rFonts w:ascii="Nyala" w:hAnsi="Nyala"/>
          <w:sz w:val="17"/>
          <w:szCs w:val="17"/>
        </w:rPr>
        <w:tab/>
      </w:r>
    </w:p>
    <w:p w14:paraId="27330204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The undersigned</w:t>
      </w:r>
    </w:p>
    <w:p w14:paraId="6AE12D37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5B90880C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Name</w:t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>:</w:t>
      </w:r>
    </w:p>
    <w:p w14:paraId="52C011F2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Name</w:t>
      </w:r>
      <w:r w:rsidR="001F0A1C">
        <w:rPr>
          <w:rFonts w:ascii="Nyala" w:hAnsi="Nyala"/>
          <w:sz w:val="17"/>
          <w:szCs w:val="17"/>
        </w:rPr>
        <w:tab/>
      </w:r>
    </w:p>
    <w:p w14:paraId="2D7D45BC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Alamat</w:t>
      </w:r>
      <w:r w:rsidR="001F0A1C">
        <w:rPr>
          <w:rFonts w:ascii="Nyala" w:hAnsi="Nyala"/>
          <w:sz w:val="17"/>
          <w:szCs w:val="17"/>
        </w:rPr>
        <w:tab/>
        <w:t>:</w:t>
      </w:r>
    </w:p>
    <w:p w14:paraId="39E90873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Address</w:t>
      </w:r>
    </w:p>
    <w:p w14:paraId="3BF604BC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68207BC8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(</w:t>
      </w:r>
      <w:proofErr w:type="spellStart"/>
      <w:r w:rsidRPr="001F0A1C">
        <w:rPr>
          <w:rFonts w:ascii="Nyala" w:hAnsi="Nyala"/>
          <w:sz w:val="17"/>
          <w:szCs w:val="17"/>
        </w:rPr>
        <w:t>untuk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selanjutnya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disebut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sebagai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gramStart"/>
      <w:r w:rsidRPr="001F0A1C">
        <w:rPr>
          <w:rFonts w:ascii="Nyala" w:hAnsi="Nyala"/>
          <w:sz w:val="17"/>
          <w:szCs w:val="17"/>
        </w:rPr>
        <w:t xml:space="preserve">“ </w:t>
      </w:r>
      <w:proofErr w:type="spellStart"/>
      <w:r w:rsidRPr="001F0A1C">
        <w:rPr>
          <w:rFonts w:ascii="Nyala" w:hAnsi="Nyala"/>
          <w:sz w:val="17"/>
          <w:szCs w:val="17"/>
        </w:rPr>
        <w:t>Pemberi</w:t>
      </w:r>
      <w:proofErr w:type="spellEnd"/>
      <w:proofErr w:type="gram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kuasa</w:t>
      </w:r>
      <w:proofErr w:type="spellEnd"/>
      <w:r w:rsidRPr="001F0A1C">
        <w:rPr>
          <w:rFonts w:ascii="Nyala" w:hAnsi="Nyala"/>
          <w:sz w:val="17"/>
          <w:szCs w:val="17"/>
        </w:rPr>
        <w:t>”)</w:t>
      </w:r>
    </w:p>
    <w:p w14:paraId="41399F8B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(Hereinafter is referred to as “Assignor”)</w:t>
      </w:r>
    </w:p>
    <w:p w14:paraId="5AAA62F3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55A2DABE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  <w:proofErr w:type="spellStart"/>
      <w:r w:rsidRPr="001F0A1C">
        <w:rPr>
          <w:rFonts w:ascii="Nyala" w:hAnsi="Nyala"/>
          <w:sz w:val="17"/>
          <w:szCs w:val="17"/>
        </w:rPr>
        <w:t>Dengan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ini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menberikan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kuasa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penuh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dengan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hak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subtitusi</w:t>
      </w:r>
      <w:proofErr w:type="spellEnd"/>
      <w:r w:rsidR="001F0A1C">
        <w:rPr>
          <w:rFonts w:ascii="Nyala" w:hAnsi="Nyala"/>
          <w:sz w:val="17"/>
          <w:szCs w:val="17"/>
        </w:rPr>
        <w:t xml:space="preserve"> </w:t>
      </w:r>
      <w:proofErr w:type="spellStart"/>
      <w:r w:rsidR="001F0A1C">
        <w:rPr>
          <w:rFonts w:ascii="Nyala" w:hAnsi="Nyala"/>
          <w:sz w:val="17"/>
          <w:szCs w:val="17"/>
        </w:rPr>
        <w:t>kepada</w:t>
      </w:r>
      <w:proofErr w:type="spellEnd"/>
    </w:p>
    <w:p w14:paraId="63AE9C63" w14:textId="77777777" w:rsidR="001F0A1C" w:rsidRDefault="001F0A1C" w:rsidP="00B07097">
      <w:pPr>
        <w:pStyle w:val="NoSpacing"/>
        <w:rPr>
          <w:rFonts w:ascii="Nyala" w:hAnsi="Nyala"/>
          <w:sz w:val="17"/>
          <w:szCs w:val="17"/>
        </w:rPr>
      </w:pPr>
    </w:p>
    <w:p w14:paraId="3CB27B59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Nama</w:t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>:</w:t>
      </w:r>
    </w:p>
    <w:p w14:paraId="2632E910" w14:textId="77777777" w:rsidR="00B07097" w:rsidRPr="001F0A1C" w:rsidRDefault="00B07097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Name</w:t>
      </w:r>
    </w:p>
    <w:p w14:paraId="0A23DB97" w14:textId="77777777" w:rsidR="00B07097" w:rsidRPr="001F0A1C" w:rsidRDefault="00B07097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Alamat</w:t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>:</w:t>
      </w:r>
    </w:p>
    <w:p w14:paraId="1CABDBFE" w14:textId="77777777" w:rsidR="00B07097" w:rsidRPr="001F0A1C" w:rsidRDefault="00B07097" w:rsidP="00B07097">
      <w:pPr>
        <w:pStyle w:val="NoSpacing"/>
        <w:rPr>
          <w:rFonts w:ascii="Nyala" w:hAnsi="Nyala"/>
          <w:color w:val="0066FF"/>
          <w:sz w:val="17"/>
          <w:szCs w:val="17"/>
        </w:rPr>
      </w:pPr>
      <w:r w:rsidRPr="001F0A1C">
        <w:rPr>
          <w:rFonts w:ascii="Nyala" w:hAnsi="Nyala"/>
          <w:color w:val="0066FF"/>
          <w:sz w:val="17"/>
          <w:szCs w:val="17"/>
        </w:rPr>
        <w:t>Adress</w:t>
      </w:r>
    </w:p>
    <w:p w14:paraId="0823523A" w14:textId="77777777" w:rsidR="00B07097" w:rsidRPr="001F0A1C" w:rsidRDefault="0077267E" w:rsidP="001F0A1C">
      <w:pPr>
        <w:pStyle w:val="NoSpacing"/>
        <w:tabs>
          <w:tab w:val="left" w:pos="2552"/>
        </w:tabs>
        <w:rPr>
          <w:rFonts w:ascii="Nyala" w:hAnsi="Nyala"/>
          <w:sz w:val="17"/>
          <w:szCs w:val="17"/>
        </w:rPr>
      </w:pPr>
      <w:proofErr w:type="spellStart"/>
      <w:r w:rsidRPr="001F0A1C">
        <w:rPr>
          <w:rFonts w:ascii="Nyala" w:hAnsi="Nyala"/>
          <w:sz w:val="17"/>
          <w:szCs w:val="17"/>
        </w:rPr>
        <w:t>Hubungan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dengan</w:t>
      </w:r>
      <w:proofErr w:type="spellEnd"/>
      <w:r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Pr="001F0A1C">
        <w:rPr>
          <w:rFonts w:ascii="Nyala" w:hAnsi="Nyala"/>
          <w:sz w:val="17"/>
          <w:szCs w:val="17"/>
        </w:rPr>
        <w:t>pem</w:t>
      </w:r>
      <w:r w:rsidR="00B07097" w:rsidRPr="001F0A1C">
        <w:rPr>
          <w:rFonts w:ascii="Nyala" w:hAnsi="Nyala"/>
          <w:sz w:val="17"/>
          <w:szCs w:val="17"/>
        </w:rPr>
        <w:t>b</w:t>
      </w:r>
      <w:r w:rsidRPr="001F0A1C">
        <w:rPr>
          <w:rFonts w:ascii="Nyala" w:hAnsi="Nyala"/>
          <w:sz w:val="17"/>
          <w:szCs w:val="17"/>
        </w:rPr>
        <w:t>e</w:t>
      </w:r>
      <w:r w:rsidR="00B07097" w:rsidRPr="001F0A1C">
        <w:rPr>
          <w:rFonts w:ascii="Nyala" w:hAnsi="Nyala"/>
          <w:sz w:val="17"/>
          <w:szCs w:val="17"/>
        </w:rPr>
        <w:t>ri</w:t>
      </w:r>
      <w:proofErr w:type="spellEnd"/>
      <w:r w:rsidR="00B07097" w:rsidRPr="001F0A1C">
        <w:rPr>
          <w:rFonts w:ascii="Nyala" w:hAnsi="Nyala"/>
          <w:sz w:val="17"/>
          <w:szCs w:val="17"/>
        </w:rPr>
        <w:t xml:space="preserve"> </w:t>
      </w:r>
      <w:proofErr w:type="spellStart"/>
      <w:r w:rsidR="00B07097" w:rsidRPr="001F0A1C">
        <w:rPr>
          <w:rFonts w:ascii="Nyala" w:hAnsi="Nyala"/>
          <w:sz w:val="17"/>
          <w:szCs w:val="17"/>
        </w:rPr>
        <w:t>kuasa</w:t>
      </w:r>
      <w:proofErr w:type="spellEnd"/>
      <w:r w:rsidR="001F0A1C">
        <w:rPr>
          <w:rFonts w:ascii="Nyala" w:hAnsi="Nyala"/>
          <w:sz w:val="17"/>
          <w:szCs w:val="17"/>
        </w:rPr>
        <w:tab/>
      </w:r>
      <w:r w:rsidR="00B07097" w:rsidRPr="001F0A1C">
        <w:rPr>
          <w:rFonts w:ascii="Nyala" w:hAnsi="Nyala"/>
          <w:sz w:val="17"/>
          <w:szCs w:val="17"/>
        </w:rPr>
        <w:t>:</w:t>
      </w:r>
    </w:p>
    <w:p w14:paraId="4E164254" w14:textId="77777777" w:rsidR="001F0A1C" w:rsidRPr="001F0A1C" w:rsidRDefault="001F0A1C" w:rsidP="001F0A1C">
      <w:pPr>
        <w:tabs>
          <w:tab w:val="left" w:pos="2880"/>
          <w:tab w:val="left" w:pos="3060"/>
          <w:tab w:val="left" w:pos="10080"/>
        </w:tabs>
        <w:ind w:right="180"/>
        <w:rPr>
          <w:rFonts w:ascii="Nyala" w:hAnsi="Nyala" w:cs="Arial"/>
          <w:i/>
          <w:color w:val="0000FF"/>
          <w:sz w:val="17"/>
          <w:szCs w:val="17"/>
        </w:rPr>
      </w:pPr>
      <w:r w:rsidRPr="001F0A1C">
        <w:rPr>
          <w:rFonts w:ascii="Nyala" w:hAnsi="Nyala" w:cs="Arial"/>
          <w:i/>
          <w:color w:val="3366FF"/>
          <w:sz w:val="17"/>
          <w:szCs w:val="17"/>
        </w:rPr>
        <w:t>Relationship with the Principal</w:t>
      </w:r>
    </w:p>
    <w:p w14:paraId="46FB6064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34ADA7EF" w14:textId="77777777" w:rsidR="001F0A1C" w:rsidRDefault="001F0A1C" w:rsidP="00B07097">
      <w:pPr>
        <w:pStyle w:val="NoSpacing"/>
        <w:jc w:val="center"/>
        <w:rPr>
          <w:rFonts w:ascii="Nyala" w:hAnsi="Nyala"/>
          <w:sz w:val="17"/>
          <w:szCs w:val="17"/>
        </w:rPr>
      </w:pPr>
    </w:p>
    <w:p w14:paraId="051039DE" w14:textId="77777777" w:rsidR="00B07097" w:rsidRPr="001F0A1C" w:rsidRDefault="00B07097" w:rsidP="00B07097">
      <w:pPr>
        <w:pStyle w:val="NoSpacing"/>
        <w:jc w:val="center"/>
        <w:rPr>
          <w:rFonts w:ascii="Nyala" w:hAnsi="Nyala"/>
          <w:b/>
          <w:sz w:val="20"/>
          <w:szCs w:val="20"/>
        </w:rPr>
      </w:pPr>
      <w:proofErr w:type="spellStart"/>
      <w:r w:rsidRPr="001F0A1C">
        <w:rPr>
          <w:rFonts w:ascii="Nyala" w:hAnsi="Nyala"/>
          <w:b/>
          <w:sz w:val="20"/>
          <w:szCs w:val="20"/>
        </w:rPr>
        <w:t>Khusus</w:t>
      </w:r>
      <w:proofErr w:type="spellEnd"/>
    </w:p>
    <w:p w14:paraId="5A88BC69" w14:textId="77777777" w:rsidR="00B07097" w:rsidRDefault="00B07097" w:rsidP="00B07097">
      <w:pPr>
        <w:pStyle w:val="NoSpacing"/>
        <w:jc w:val="center"/>
        <w:rPr>
          <w:rFonts w:ascii="Nyala" w:hAnsi="Nyala"/>
          <w:b/>
          <w:i/>
          <w:color w:val="0066FF"/>
          <w:sz w:val="20"/>
          <w:szCs w:val="20"/>
        </w:rPr>
      </w:pPr>
      <w:r w:rsidRPr="001F0A1C">
        <w:rPr>
          <w:rFonts w:ascii="Nyala" w:hAnsi="Nyala"/>
          <w:b/>
          <w:i/>
          <w:color w:val="0066FF"/>
          <w:sz w:val="20"/>
          <w:szCs w:val="20"/>
        </w:rPr>
        <w:t>Specifically</w:t>
      </w:r>
    </w:p>
    <w:p w14:paraId="4AB0DBEA" w14:textId="77777777" w:rsidR="001F0A1C" w:rsidRPr="001F0A1C" w:rsidRDefault="001F0A1C" w:rsidP="00B07097">
      <w:pPr>
        <w:pStyle w:val="NoSpacing"/>
        <w:jc w:val="center"/>
        <w:rPr>
          <w:rFonts w:ascii="Nyala" w:hAnsi="Nyala"/>
          <w:b/>
          <w:i/>
          <w:color w:val="0066FF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07097" w:rsidRPr="001F0A1C" w14:paraId="03BD251A" w14:textId="77777777" w:rsidTr="00B07097">
        <w:tc>
          <w:tcPr>
            <w:tcW w:w="4788" w:type="dxa"/>
          </w:tcPr>
          <w:p w14:paraId="7DF17CB1" w14:textId="77777777" w:rsidR="00B07097" w:rsidRPr="001F0A1C" w:rsidRDefault="00B07097" w:rsidP="0077267E">
            <w:pPr>
              <w:pStyle w:val="NoSpacing"/>
              <w:jc w:val="both"/>
              <w:rPr>
                <w:rFonts w:ascii="Nyala" w:hAnsi="Nyala"/>
                <w:sz w:val="17"/>
                <w:szCs w:val="17"/>
              </w:rPr>
            </w:pP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Untuk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 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bertindak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kuasa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yang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sah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dari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demikian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berwenang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berkuasa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penuh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untuk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bertindak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untuk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kepentingan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atas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nama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Pemberi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kuasa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sehubungan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Rekening Efek Nasabah di PT. Supra Sekuritas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Indinesia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. Kuasa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ini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efektif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terhitung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sejak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tanggal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ditandatangani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dan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akan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tetap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berlaku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sampai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dengan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pemberitahuan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penghentian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secara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 xml:space="preserve"> </w:t>
            </w:r>
            <w:proofErr w:type="spellStart"/>
            <w:r w:rsidRPr="001F0A1C">
              <w:rPr>
                <w:rFonts w:ascii="Nyala" w:hAnsi="Nyala"/>
                <w:sz w:val="17"/>
                <w:szCs w:val="17"/>
              </w:rPr>
              <w:t>tertulis</w:t>
            </w:r>
            <w:proofErr w:type="spellEnd"/>
            <w:r w:rsidRPr="001F0A1C">
              <w:rPr>
                <w:rFonts w:ascii="Nyala" w:hAnsi="Nyala"/>
                <w:sz w:val="17"/>
                <w:szCs w:val="17"/>
              </w:rPr>
              <w:t>.</w:t>
            </w:r>
          </w:p>
        </w:tc>
        <w:tc>
          <w:tcPr>
            <w:tcW w:w="4788" w:type="dxa"/>
          </w:tcPr>
          <w:p w14:paraId="34498697" w14:textId="77777777" w:rsidR="00B07097" w:rsidRPr="001F0A1C" w:rsidRDefault="00E22A11" w:rsidP="0077267E">
            <w:pPr>
              <w:pStyle w:val="NoSpacing"/>
              <w:jc w:val="both"/>
              <w:rPr>
                <w:rFonts w:ascii="Nyala" w:hAnsi="Nyala"/>
                <w:i/>
                <w:color w:val="0066FF"/>
                <w:sz w:val="17"/>
                <w:szCs w:val="17"/>
              </w:rPr>
            </w:pPr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To act as </w:t>
            </w:r>
            <w:proofErr w:type="spellStart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>my.our</w:t>
            </w:r>
            <w:proofErr w:type="spellEnd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valid </w:t>
            </w:r>
            <w:proofErr w:type="spellStart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>authoried</w:t>
            </w:r>
            <w:proofErr w:type="spellEnd"/>
            <w:r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person and therefore for and on my/our behalf</w:t>
            </w:r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as the </w:t>
            </w:r>
            <w:proofErr w:type="gramStart"/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>Principal</w:t>
            </w:r>
            <w:proofErr w:type="gramEnd"/>
            <w:r w:rsidR="0077267E" w:rsidRPr="001F0A1C">
              <w:rPr>
                <w:rFonts w:ascii="Nyala" w:hAnsi="Nyala"/>
                <w:i/>
                <w:color w:val="0066FF"/>
                <w:sz w:val="17"/>
                <w:szCs w:val="17"/>
              </w:rPr>
              <w:t xml:space="preserve"> in relation to my/our Securities Account in PT. Supra Sekuritas Indonesia. This power Attorney is effective as of the execution date and will continue to be effective until there is a written notice of termination. </w:t>
            </w:r>
          </w:p>
        </w:tc>
      </w:tr>
    </w:tbl>
    <w:p w14:paraId="0A450C8C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15FF0FE2" w14:textId="77777777" w:rsidR="00B07097" w:rsidRPr="00EF7FE2" w:rsidRDefault="00B07097" w:rsidP="00B07097">
      <w:pPr>
        <w:pStyle w:val="NoSpacing"/>
        <w:rPr>
          <w:rFonts w:ascii="Nyala" w:hAnsi="Nyala"/>
          <w:sz w:val="17"/>
          <w:szCs w:val="17"/>
          <w:lang w:val="fr-MC"/>
        </w:rPr>
      </w:pPr>
      <w:proofErr w:type="gramStart"/>
      <w:r w:rsidRPr="00EF7FE2">
        <w:rPr>
          <w:rFonts w:ascii="Nyala" w:hAnsi="Nyala"/>
          <w:sz w:val="17"/>
          <w:szCs w:val="17"/>
          <w:lang w:val="fr-MC"/>
        </w:rPr>
        <w:t>Jakarta,…</w:t>
      </w:r>
      <w:proofErr w:type="gramEnd"/>
      <w:r w:rsidRPr="00EF7FE2">
        <w:rPr>
          <w:rFonts w:ascii="Nyala" w:hAnsi="Nyala"/>
          <w:sz w:val="17"/>
          <w:szCs w:val="17"/>
          <w:lang w:val="fr-MC"/>
        </w:rPr>
        <w:t>…………..</w:t>
      </w:r>
    </w:p>
    <w:p w14:paraId="75110D57" w14:textId="77777777" w:rsidR="00B07097" w:rsidRPr="00EF7FE2" w:rsidRDefault="00B07097" w:rsidP="00B07097">
      <w:pPr>
        <w:pStyle w:val="NoSpacing"/>
        <w:rPr>
          <w:rFonts w:ascii="Nyala" w:hAnsi="Nyala"/>
          <w:sz w:val="17"/>
          <w:szCs w:val="17"/>
          <w:lang w:val="fr-MC"/>
        </w:rPr>
      </w:pPr>
    </w:p>
    <w:p w14:paraId="2A39C44F" w14:textId="77777777" w:rsidR="00B07097" w:rsidRPr="00EF7FE2" w:rsidRDefault="00B07097" w:rsidP="00B07097">
      <w:pPr>
        <w:pStyle w:val="NoSpacing"/>
        <w:rPr>
          <w:rFonts w:ascii="Nyala" w:hAnsi="Nyala"/>
          <w:sz w:val="17"/>
          <w:szCs w:val="17"/>
          <w:lang w:val="fr-MC"/>
        </w:rPr>
      </w:pPr>
      <w:proofErr w:type="spellStart"/>
      <w:r w:rsidRPr="00EF7FE2">
        <w:rPr>
          <w:rFonts w:ascii="Nyala" w:hAnsi="Nyala"/>
          <w:sz w:val="17"/>
          <w:szCs w:val="17"/>
          <w:lang w:val="fr-MC"/>
        </w:rPr>
        <w:t>Pemberi</w:t>
      </w:r>
      <w:proofErr w:type="spellEnd"/>
      <w:r w:rsidRPr="00EF7FE2">
        <w:rPr>
          <w:rFonts w:ascii="Nyala" w:hAnsi="Nyala"/>
          <w:sz w:val="17"/>
          <w:szCs w:val="17"/>
          <w:lang w:val="fr-MC"/>
        </w:rPr>
        <w:t xml:space="preserve"> Kuasa</w:t>
      </w:r>
      <w:r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r w:rsidR="0077267E" w:rsidRPr="00EF7FE2">
        <w:rPr>
          <w:rFonts w:ascii="Nyala" w:hAnsi="Nyala"/>
          <w:sz w:val="17"/>
          <w:szCs w:val="17"/>
          <w:lang w:val="fr-MC"/>
        </w:rPr>
        <w:tab/>
      </w:r>
      <w:proofErr w:type="spellStart"/>
      <w:r w:rsidR="0077267E" w:rsidRPr="00EF7FE2">
        <w:rPr>
          <w:rFonts w:ascii="Nyala" w:hAnsi="Nyala"/>
          <w:sz w:val="17"/>
          <w:szCs w:val="17"/>
          <w:lang w:val="fr-MC"/>
        </w:rPr>
        <w:t>Penerima</w:t>
      </w:r>
      <w:proofErr w:type="spellEnd"/>
      <w:r w:rsidR="0077267E" w:rsidRPr="00EF7FE2">
        <w:rPr>
          <w:rFonts w:ascii="Nyala" w:hAnsi="Nyala"/>
          <w:sz w:val="17"/>
          <w:szCs w:val="17"/>
          <w:lang w:val="fr-MC"/>
        </w:rPr>
        <w:t xml:space="preserve"> </w:t>
      </w:r>
      <w:proofErr w:type="spellStart"/>
      <w:r w:rsidR="0077267E" w:rsidRPr="00EF7FE2">
        <w:rPr>
          <w:rFonts w:ascii="Nyala" w:hAnsi="Nyala"/>
          <w:sz w:val="17"/>
          <w:szCs w:val="17"/>
          <w:lang w:val="fr-MC"/>
        </w:rPr>
        <w:t>Kuasa</w:t>
      </w:r>
      <w:proofErr w:type="spellEnd"/>
      <w:r w:rsidRPr="00EF7FE2">
        <w:rPr>
          <w:rFonts w:ascii="Nyala" w:hAnsi="Nyala"/>
          <w:sz w:val="17"/>
          <w:szCs w:val="17"/>
          <w:lang w:val="fr-MC"/>
        </w:rPr>
        <w:tab/>
      </w:r>
      <w:r w:rsidRPr="00EF7FE2">
        <w:rPr>
          <w:rFonts w:ascii="Nyala" w:hAnsi="Nyala"/>
          <w:sz w:val="17"/>
          <w:szCs w:val="17"/>
          <w:lang w:val="fr-MC"/>
        </w:rPr>
        <w:tab/>
      </w:r>
      <w:r w:rsidRPr="00EF7FE2">
        <w:rPr>
          <w:rFonts w:ascii="Nyala" w:hAnsi="Nyala"/>
          <w:sz w:val="17"/>
          <w:szCs w:val="17"/>
          <w:lang w:val="fr-MC"/>
        </w:rPr>
        <w:tab/>
      </w:r>
    </w:p>
    <w:p w14:paraId="052CCE5D" w14:textId="77777777" w:rsidR="00B07097" w:rsidRPr="001F0A1C" w:rsidRDefault="0077267E" w:rsidP="00B07097">
      <w:pPr>
        <w:pStyle w:val="NoSpacing"/>
        <w:rPr>
          <w:rFonts w:ascii="Nyala" w:hAnsi="Nyala"/>
          <w:i/>
          <w:color w:val="0066FF"/>
          <w:sz w:val="17"/>
          <w:szCs w:val="17"/>
        </w:rPr>
      </w:pPr>
      <w:r w:rsidRPr="001F0A1C">
        <w:rPr>
          <w:rFonts w:ascii="Nyala" w:hAnsi="Nyala"/>
          <w:i/>
          <w:color w:val="0066FF"/>
          <w:sz w:val="17"/>
          <w:szCs w:val="17"/>
        </w:rPr>
        <w:t>The principal</w:t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i/>
          <w:color w:val="0066FF"/>
          <w:sz w:val="17"/>
          <w:szCs w:val="17"/>
        </w:rPr>
        <w:t xml:space="preserve">The </w:t>
      </w:r>
      <w:proofErr w:type="spellStart"/>
      <w:r w:rsidRPr="001F0A1C">
        <w:rPr>
          <w:rFonts w:ascii="Nyala" w:hAnsi="Nyala"/>
          <w:i/>
          <w:color w:val="0066FF"/>
          <w:sz w:val="17"/>
          <w:szCs w:val="17"/>
        </w:rPr>
        <w:t>Auhorized</w:t>
      </w:r>
      <w:proofErr w:type="spellEnd"/>
    </w:p>
    <w:p w14:paraId="22F57A16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3E596F97" w14:textId="77777777" w:rsidR="00B07097" w:rsidRPr="001F0A1C" w:rsidRDefault="00B07097" w:rsidP="00B07097">
      <w:pPr>
        <w:pStyle w:val="NoSpacing"/>
        <w:rPr>
          <w:rFonts w:ascii="Nyala" w:hAnsi="Nyala"/>
          <w:sz w:val="17"/>
          <w:szCs w:val="17"/>
        </w:rPr>
      </w:pPr>
    </w:p>
    <w:p w14:paraId="03D871D2" w14:textId="77777777" w:rsidR="008525EE" w:rsidRDefault="008525EE" w:rsidP="00B07097">
      <w:pPr>
        <w:pStyle w:val="NoSpacing"/>
        <w:rPr>
          <w:rFonts w:ascii="Nyala" w:hAnsi="Nyala"/>
          <w:sz w:val="17"/>
          <w:szCs w:val="17"/>
        </w:rPr>
      </w:pPr>
    </w:p>
    <w:p w14:paraId="04A76570" w14:textId="77777777" w:rsidR="00F44E7A" w:rsidRDefault="00F44E7A" w:rsidP="00B07097">
      <w:pPr>
        <w:pStyle w:val="NoSpacing"/>
        <w:rPr>
          <w:rFonts w:ascii="Nyala" w:hAnsi="Nyala"/>
          <w:sz w:val="17"/>
          <w:szCs w:val="17"/>
        </w:rPr>
      </w:pPr>
    </w:p>
    <w:p w14:paraId="081AC648" w14:textId="57B6333C" w:rsidR="00B07097" w:rsidRPr="001F0A1C" w:rsidRDefault="00EF7FE2" w:rsidP="00B07097">
      <w:pPr>
        <w:pStyle w:val="NoSpacing"/>
        <w:rPr>
          <w:rFonts w:ascii="Nyala" w:hAnsi="Nyala"/>
          <w:sz w:val="17"/>
          <w:szCs w:val="17"/>
        </w:rPr>
      </w:pPr>
      <w:proofErr w:type="spellStart"/>
      <w:r>
        <w:rPr>
          <w:rFonts w:ascii="Nyala" w:hAnsi="Nyala"/>
          <w:sz w:val="17"/>
          <w:szCs w:val="17"/>
        </w:rPr>
        <w:t>Materai</w:t>
      </w:r>
      <w:proofErr w:type="spellEnd"/>
      <w:r>
        <w:rPr>
          <w:rFonts w:ascii="Nyala" w:hAnsi="Nyala"/>
          <w:sz w:val="17"/>
          <w:szCs w:val="17"/>
        </w:rPr>
        <w:t xml:space="preserve"> 10000</w:t>
      </w:r>
    </w:p>
    <w:p w14:paraId="06356425" w14:textId="77777777" w:rsidR="0077267E" w:rsidRDefault="0077267E" w:rsidP="00B07097">
      <w:pPr>
        <w:pStyle w:val="NoSpacing"/>
        <w:rPr>
          <w:rFonts w:ascii="Nyala" w:hAnsi="Nyala"/>
          <w:sz w:val="17"/>
          <w:szCs w:val="17"/>
        </w:rPr>
      </w:pPr>
    </w:p>
    <w:p w14:paraId="6BAC6763" w14:textId="77777777" w:rsidR="00F44E7A" w:rsidRPr="001F0A1C" w:rsidRDefault="00F44E7A" w:rsidP="00B07097">
      <w:pPr>
        <w:pStyle w:val="NoSpacing"/>
        <w:rPr>
          <w:rFonts w:ascii="Nyala" w:hAnsi="Nyala"/>
          <w:sz w:val="17"/>
          <w:szCs w:val="17"/>
        </w:rPr>
      </w:pPr>
    </w:p>
    <w:p w14:paraId="494F8475" w14:textId="77777777" w:rsidR="0077267E" w:rsidRPr="001F0A1C" w:rsidRDefault="0077267E" w:rsidP="00B07097">
      <w:pPr>
        <w:pStyle w:val="NoSpacing"/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>________________</w:t>
      </w:r>
      <w:r w:rsidR="001F0A1C">
        <w:rPr>
          <w:rFonts w:ascii="Nyala" w:hAnsi="Nyala"/>
          <w:sz w:val="17"/>
          <w:szCs w:val="17"/>
        </w:rPr>
        <w:t>____________</w:t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="001F0A1C">
        <w:rPr>
          <w:rFonts w:ascii="Nyala" w:hAnsi="Nyala"/>
          <w:sz w:val="17"/>
          <w:szCs w:val="17"/>
        </w:rPr>
        <w:t xml:space="preserve">              </w:t>
      </w:r>
      <w:r w:rsidRPr="001F0A1C">
        <w:rPr>
          <w:rFonts w:ascii="Nyala" w:hAnsi="Nyala"/>
          <w:sz w:val="17"/>
          <w:szCs w:val="17"/>
        </w:rPr>
        <w:t>________________</w:t>
      </w:r>
      <w:r w:rsidR="001F0A1C">
        <w:rPr>
          <w:rFonts w:ascii="Nyala" w:hAnsi="Nyala"/>
          <w:sz w:val="17"/>
          <w:szCs w:val="17"/>
        </w:rPr>
        <w:t>_____________</w:t>
      </w:r>
    </w:p>
    <w:p w14:paraId="0A994C02" w14:textId="77777777" w:rsidR="0077267E" w:rsidRPr="001F0A1C" w:rsidRDefault="0077267E" w:rsidP="00B07097">
      <w:pPr>
        <w:pStyle w:val="NoSpacing"/>
        <w:rPr>
          <w:rFonts w:ascii="Nyala" w:hAnsi="Nyala"/>
          <w:sz w:val="17"/>
          <w:szCs w:val="17"/>
        </w:rPr>
      </w:pPr>
      <w:r w:rsidRPr="001F0A1C">
        <w:rPr>
          <w:rFonts w:ascii="Nyala" w:hAnsi="Nyala"/>
          <w:sz w:val="17"/>
          <w:szCs w:val="17"/>
        </w:rPr>
        <w:t xml:space="preserve">Nama &amp; </w:t>
      </w:r>
      <w:proofErr w:type="spellStart"/>
      <w:r w:rsidRPr="001F0A1C">
        <w:rPr>
          <w:rFonts w:ascii="Nyala" w:hAnsi="Nyala"/>
          <w:sz w:val="17"/>
          <w:szCs w:val="17"/>
        </w:rPr>
        <w:t>Tandatangan</w:t>
      </w:r>
      <w:proofErr w:type="spellEnd"/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Pr="001F0A1C">
        <w:rPr>
          <w:rFonts w:ascii="Nyala" w:hAnsi="Nyala"/>
          <w:sz w:val="17"/>
          <w:szCs w:val="17"/>
        </w:rPr>
        <w:tab/>
      </w:r>
      <w:r w:rsidR="001F0A1C">
        <w:rPr>
          <w:rFonts w:ascii="Nyala" w:hAnsi="Nyala"/>
          <w:sz w:val="17"/>
          <w:szCs w:val="17"/>
        </w:rPr>
        <w:t xml:space="preserve">              </w:t>
      </w:r>
      <w:r w:rsidRPr="001F0A1C">
        <w:rPr>
          <w:rFonts w:ascii="Nyala" w:hAnsi="Nyala"/>
          <w:sz w:val="17"/>
          <w:szCs w:val="17"/>
        </w:rPr>
        <w:t xml:space="preserve">Nama &amp; </w:t>
      </w:r>
      <w:proofErr w:type="spellStart"/>
      <w:r w:rsidRPr="001F0A1C">
        <w:rPr>
          <w:rFonts w:ascii="Nyala" w:hAnsi="Nyala"/>
          <w:sz w:val="17"/>
          <w:szCs w:val="17"/>
        </w:rPr>
        <w:t>Tandatangan</w:t>
      </w:r>
      <w:proofErr w:type="spellEnd"/>
    </w:p>
    <w:sectPr w:rsidR="0077267E" w:rsidRPr="001F0A1C" w:rsidSect="00654D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097"/>
    <w:rsid w:val="001F0A1C"/>
    <w:rsid w:val="003E5D46"/>
    <w:rsid w:val="00545A1A"/>
    <w:rsid w:val="00654DC3"/>
    <w:rsid w:val="0077267E"/>
    <w:rsid w:val="008525EE"/>
    <w:rsid w:val="00AC67A8"/>
    <w:rsid w:val="00B07097"/>
    <w:rsid w:val="00E22A11"/>
    <w:rsid w:val="00E54EBD"/>
    <w:rsid w:val="00E80F31"/>
    <w:rsid w:val="00EF7FE2"/>
    <w:rsid w:val="00F4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B3B0F"/>
  <w15:docId w15:val="{305A10D5-40FA-4AE8-AB45-B165D691F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7097"/>
    <w:pPr>
      <w:spacing w:after="0" w:line="240" w:lineRule="auto"/>
    </w:pPr>
  </w:style>
  <w:style w:type="table" w:styleId="TableGrid">
    <w:name w:val="Table Grid"/>
    <w:basedOn w:val="TableNormal"/>
    <w:uiPriority w:val="59"/>
    <w:rsid w:val="00B070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16D5F-6C36-4703-979B-9C39DB4F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Sartika</dc:creator>
  <cp:lastModifiedBy>CS</cp:lastModifiedBy>
  <cp:revision>5</cp:revision>
  <cp:lastPrinted>2023-11-17T02:27:00Z</cp:lastPrinted>
  <dcterms:created xsi:type="dcterms:W3CDTF">2018-04-09T09:14:00Z</dcterms:created>
  <dcterms:modified xsi:type="dcterms:W3CDTF">2023-11-17T02:28:00Z</dcterms:modified>
</cp:coreProperties>
</file>